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559552" cy="9235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923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Note to send scanned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smallCaps w:val="0"/>
            <w:color w:val="0000ff"/>
            <w:sz w:val="22"/>
            <w:szCs w:val="22"/>
            <w:u w:val="single"/>
            <w:rtl w:val="0"/>
          </w:rPr>
          <w:t xml:space="preserve">materialbars@gmail.com</w:t>
        </w:r>
      </w:hyperlink>
      <w:r w:rsidDel="00000000" w:rsidR="00000000" w:rsidRPr="00000000">
        <w:rPr>
          <w:rFonts w:ascii="Arial" w:cs="Arial" w:eastAsia="Arial" w:hAnsi="Arial"/>
          <w:b w:val="1"/>
          <w:smallCaps w:val="0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with additional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material requested in the regulations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XII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 FESTIVAL BUENOS AIRES ROJO SANGRE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Autorization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In my role as Producer/Director of ___________________________________, I authorize the projection of the mentioned film in X</w:t>
      </w:r>
      <w:r w:rsidDel="00000000" w:rsidR="00000000" w:rsidRPr="00000000">
        <w:rPr>
          <w:rFonts w:ascii="Arial" w:cs="Arial" w:eastAsia="Arial" w:hAnsi="Arial"/>
          <w:rtl w:val="0"/>
        </w:rPr>
        <w:t xml:space="preserve">XII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Buenos Aires Rojo Sangre Film Festival,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to be held in date to be set on Buenos Aires City, Argentina.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Complete name and 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Mail: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Telephone: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Date: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terialb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